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306" w:type="dxa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23"/>
        <w:gridCol w:w="1226"/>
        <w:gridCol w:w="3557"/>
      </w:tblGrid>
      <w:tr w:rsidR="006E7006">
        <w:trPr>
          <w:trHeight w:val="323"/>
          <w:tblHeader/>
          <w:jc w:val="center"/>
        </w:trPr>
        <w:tc>
          <w:tcPr>
            <w:tcW w:w="3557" w:type="dxa"/>
            <w:gridSpan w:val="3"/>
            <w:tcBorders>
              <w:bottom w:val="single" w:sz="8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Helvetica" w:eastAsia="宋体" w:hAnsi="Helvetica" w:cs="Helvetica" w:hint="eastAsia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Supplementary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Table 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6 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 xml:space="preserve">Collinearity diagnostics for variables in the multivariable logistic regression model of 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>depression</w:t>
            </w:r>
          </w:p>
        </w:tc>
      </w:tr>
      <w:tr w:rsidR="006E7006">
        <w:trPr>
          <w:trHeight w:val="323"/>
          <w:tblHeader/>
          <w:jc w:val="center"/>
        </w:trPr>
        <w:tc>
          <w:tcPr>
            <w:tcW w:w="3523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Variables</w:t>
            </w:r>
          </w:p>
        </w:tc>
        <w:tc>
          <w:tcPr>
            <w:tcW w:w="1226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VIF</w:t>
            </w:r>
          </w:p>
        </w:tc>
        <w:tc>
          <w:tcPr>
            <w:tcW w:w="3557" w:type="dxa"/>
            <w:tcBorders>
              <w:top w:val="single" w:sz="8" w:space="0" w:color="auto"/>
              <w:bottom w:val="single" w:sz="8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Tolerance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>Sex</w:t>
            </w:r>
          </w:p>
        </w:tc>
        <w:tc>
          <w:tcPr>
            <w:tcW w:w="12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1.071</w:t>
            </w:r>
          </w:p>
        </w:tc>
        <w:tc>
          <w:tcPr>
            <w:tcW w:w="355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0.934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Educational leve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1.167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0.857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Marital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tatus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1.065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0.939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Child 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ge (years)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1.030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0.971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Diagnosis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1.231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0.813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Time since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iagnosis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(per 6 months)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sz w:val="20"/>
                <w:szCs w:val="20"/>
                <w:shd w:val="clear" w:color="auto" w:fill="FFFFFF"/>
              </w:rPr>
              <w:t>1.192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0.839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Treatment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tage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1.690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0.592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Symptom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core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s (per 10 points)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1.671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0.599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Family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ncome (CNY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mo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nth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1.206</w:t>
            </w:r>
          </w:p>
        </w:tc>
        <w:tc>
          <w:tcPr>
            <w:tcW w:w="35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0.829</w:t>
            </w:r>
          </w:p>
        </w:tc>
      </w:tr>
      <w:tr w:rsidR="006E7006">
        <w:trPr>
          <w:trHeight w:val="323"/>
          <w:jc w:val="center"/>
        </w:trPr>
        <w:tc>
          <w:tcPr>
            <w:tcW w:w="352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left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Social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upport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core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s (per 10 points)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1.205</w:t>
            </w:r>
          </w:p>
        </w:tc>
        <w:tc>
          <w:tcPr>
            <w:tcW w:w="355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0.830</w:t>
            </w:r>
          </w:p>
        </w:tc>
      </w:tr>
    </w:tbl>
    <w:p w:rsidR="006E7006" w:rsidRDefault="0018533E">
      <w:pPr>
        <w:widowControl/>
        <w:snapToGrid w:val="0"/>
        <w:jc w:val="left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sz w:val="20"/>
          <w:szCs w:val="20"/>
        </w:rPr>
        <w:t xml:space="preserve">VIF, variance </w:t>
      </w:r>
      <w:r>
        <w:rPr>
          <w:rFonts w:ascii="Times New Roman" w:eastAsia="宋体" w:hAnsi="Times New Roman" w:cs="Times New Roman"/>
          <w:sz w:val="20"/>
          <w:szCs w:val="20"/>
        </w:rPr>
        <w:t>inflation factor</w:t>
      </w:r>
      <w:r>
        <w:rPr>
          <w:rFonts w:ascii="Times New Roman" w:eastAsia="宋体" w:hAnsi="Times New Roman" w:cs="Times New Roman" w:hint="eastAsia"/>
          <w:sz w:val="20"/>
          <w:szCs w:val="20"/>
        </w:rPr>
        <w:t xml:space="preserve">; </w:t>
      </w:r>
      <w:r>
        <w:rPr>
          <w:rFonts w:ascii="Times New Roman" w:eastAsia="宋体" w:hAnsi="Times New Roman" w:cs="Times New Roman"/>
          <w:sz w:val="20"/>
          <w:szCs w:val="20"/>
        </w:rPr>
        <w:t>CNY, Chinese Yuan</w:t>
      </w:r>
      <w:r>
        <w:rPr>
          <w:rFonts w:ascii="Times New Roman" w:eastAsia="宋体" w:hAnsi="Times New Roman" w:cs="Times New Roman" w:hint="eastAsia"/>
          <w:sz w:val="20"/>
          <w:szCs w:val="20"/>
        </w:rPr>
        <w:t>.</w:t>
      </w:r>
    </w:p>
    <w:tbl>
      <w:tblPr>
        <w:tblW w:w="8306" w:type="dxa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24"/>
        <w:gridCol w:w="3527"/>
        <w:gridCol w:w="2155"/>
      </w:tblGrid>
      <w:tr w:rsidR="006E7006">
        <w:trPr>
          <w:tblHeader/>
          <w:jc w:val="center"/>
        </w:trPr>
        <w:tc>
          <w:tcPr>
            <w:tcW w:w="8306" w:type="dxa"/>
            <w:gridSpan w:val="3"/>
            <w:tcBorders>
              <w:bottom w:val="single" w:sz="8" w:space="0" w:color="auto"/>
            </w:tcBorders>
            <w:shd w:val="clear" w:color="auto" w:fill="FFFFFF"/>
            <w:vAlign w:val="center"/>
          </w:tcPr>
          <w:p w:rsidR="006E7006" w:rsidRDefault="006E7006">
            <w:pPr>
              <w:widowControl/>
              <w:snapToGrid w:val="0"/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</w:pPr>
          </w:p>
          <w:p w:rsidR="006E7006" w:rsidRDefault="0018533E">
            <w:pPr>
              <w:widowControl/>
              <w:snapToGrid w:val="0"/>
              <w:rPr>
                <w:rFonts w:ascii="Helvetica" w:eastAsia="Helvetica" w:hAnsi="Helvetica" w:cs="Helvetica"/>
                <w:color w:val="000000"/>
                <w:sz w:val="16"/>
                <w:szCs w:val="16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Supplementary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Table 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7 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Hosmer-</w:t>
            </w:r>
            <w:proofErr w:type="spellStart"/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Lemeshow</w:t>
            </w:r>
            <w:proofErr w:type="spellEnd"/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 xml:space="preserve"> goodness-of-fit test for the </w:t>
            </w:r>
            <w:r>
              <w:rPr>
                <w:rFonts w:ascii="Times New Roman" w:eastAsia="宋体" w:hAnsi="Times New Roman" w:cs="Times New Roman" w:hint="eastAsia"/>
                <w:sz w:val="20"/>
                <w:szCs w:val="20"/>
              </w:rPr>
              <w:t>depression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 xml:space="preserve"> model</w:t>
            </w:r>
            <w:r>
              <w:rPr>
                <w:rFonts w:ascii="Helvetica" w:eastAsia="Helvetica" w:hAnsi="Helvetica" w:cs="Helvetica"/>
                <w:color w:val="000000"/>
                <w:kern w:val="0"/>
                <w:sz w:val="16"/>
                <w:szCs w:val="16"/>
                <w:lang w:bidi="ar"/>
              </w:rPr>
              <w:t> </w:t>
            </w:r>
          </w:p>
        </w:tc>
      </w:tr>
      <w:tr w:rsidR="006E7006">
        <w:trPr>
          <w:trHeight w:val="323"/>
          <w:tblHeader/>
          <w:jc w:val="center"/>
        </w:trPr>
        <w:tc>
          <w:tcPr>
            <w:tcW w:w="2624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χ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vertAlign w:val="superscript"/>
                <w:lang w:bidi="ar"/>
              </w:rPr>
              <w:t>2</w:t>
            </w:r>
          </w:p>
        </w:tc>
        <w:tc>
          <w:tcPr>
            <w:tcW w:w="3527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df</w:t>
            </w:r>
          </w:p>
        </w:tc>
        <w:tc>
          <w:tcPr>
            <w:tcW w:w="2155" w:type="dxa"/>
            <w:tcBorders>
              <w:top w:val="single" w:sz="8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宋体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 w:hint="eastAsia"/>
                <w:i/>
                <w:iCs/>
                <w:color w:val="000000"/>
                <w:sz w:val="20"/>
                <w:szCs w:val="20"/>
              </w:rPr>
              <w:t>P</w:t>
            </w:r>
          </w:p>
        </w:tc>
      </w:tr>
      <w:tr w:rsidR="006E7006">
        <w:trPr>
          <w:trHeight w:val="323"/>
          <w:jc w:val="center"/>
        </w:trPr>
        <w:tc>
          <w:tcPr>
            <w:tcW w:w="262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 w:hint="eastAsia"/>
                <w:color w:val="000000"/>
                <w:kern w:val="0"/>
                <w:sz w:val="20"/>
                <w:szCs w:val="20"/>
                <w:lang w:bidi="ar"/>
              </w:rPr>
              <w:t>4</w:t>
            </w: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.</w:t>
            </w:r>
            <w:r>
              <w:rPr>
                <w:rFonts w:ascii="Times New Roman" w:eastAsia="Helvetica" w:hAnsi="Times New Roman" w:cs="Times New Roman" w:hint="eastAsia"/>
                <w:color w:val="000000"/>
                <w:kern w:val="0"/>
                <w:sz w:val="20"/>
                <w:szCs w:val="20"/>
                <w:lang w:bidi="ar"/>
              </w:rPr>
              <w:t>644</w:t>
            </w:r>
          </w:p>
        </w:tc>
        <w:tc>
          <w:tcPr>
            <w:tcW w:w="35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215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FFFFFF"/>
            <w:vAlign w:val="center"/>
          </w:tcPr>
          <w:p w:rsidR="006E7006" w:rsidRDefault="0018533E">
            <w:pPr>
              <w:widowControl/>
              <w:snapToGrid w:val="0"/>
              <w:jc w:val="center"/>
              <w:rPr>
                <w:rFonts w:ascii="Times New Roman" w:eastAsia="Helvetica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0.</w:t>
            </w:r>
            <w:r>
              <w:rPr>
                <w:rFonts w:ascii="Times New Roman" w:eastAsia="Helvetica" w:hAnsi="Times New Roman" w:cs="Times New Roman" w:hint="eastAsia"/>
                <w:color w:val="000000"/>
                <w:kern w:val="0"/>
                <w:sz w:val="20"/>
                <w:szCs w:val="20"/>
                <w:lang w:bidi="ar"/>
              </w:rPr>
              <w:t>795</w:t>
            </w:r>
          </w:p>
        </w:tc>
      </w:tr>
    </w:tbl>
    <w:p w:rsidR="006E7006" w:rsidRDefault="0018533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df, degrees of freedom.</w:t>
      </w:r>
    </w:p>
    <w:p w:rsidR="006E7006" w:rsidRDefault="006E7006"/>
    <w:p w:rsidR="006E7006" w:rsidRDefault="0018533E">
      <w:r>
        <w:rPr>
          <w:rFonts w:ascii="Times New Roman" w:hAnsi="Times New Roman" w:cs="Times New Roman"/>
          <w:sz w:val="20"/>
          <w:szCs w:val="20"/>
        </w:rPr>
        <w:t xml:space="preserve">Supplementary Figure </w:t>
      </w:r>
      <w:bookmarkStart w:id="0" w:name="_GoBack"/>
      <w:bookmarkEnd w:id="0"/>
      <w:r>
        <w:rPr>
          <w:rFonts w:ascii="Times New Roman" w:hAnsi="Times New Roman" w:cs="Times New Roman" w:hint="eastAsia"/>
          <w:sz w:val="20"/>
          <w:szCs w:val="20"/>
        </w:rPr>
        <w:t xml:space="preserve">2 </w:t>
      </w:r>
      <w:r>
        <w:rPr>
          <w:rFonts w:ascii="Times New Roman" w:hAnsi="Times New Roman" w:cs="Times New Roman"/>
          <w:sz w:val="20"/>
          <w:szCs w:val="20"/>
        </w:rPr>
        <w:t xml:space="preserve">ROC curve for the multivariable logistic regression model predicting caregiver </w:t>
      </w:r>
      <w:r>
        <w:rPr>
          <w:rFonts w:ascii="Times New Roman" w:eastAsia="宋体" w:hAnsi="Times New Roman" w:cs="Times New Roman" w:hint="eastAsia"/>
          <w:sz w:val="20"/>
          <w:szCs w:val="20"/>
        </w:rPr>
        <w:t>depression</w:t>
      </w:r>
    </w:p>
    <w:p w:rsidR="006E7006" w:rsidRDefault="0018533E">
      <w:pPr>
        <w:jc w:val="left"/>
      </w:pPr>
      <w:r>
        <w:rPr>
          <w:rFonts w:hint="eastAsia"/>
          <w:noProof/>
        </w:rPr>
        <w:drawing>
          <wp:inline distT="0" distB="0" distL="114300" distR="114300">
            <wp:extent cx="5266690" cy="4077335"/>
            <wp:effectExtent l="0" t="0" r="6350" b="6985"/>
            <wp:docPr id="1" name="图片 1" descr="Supplementary 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ure 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006" w:rsidRDefault="0018533E">
      <w:pPr>
        <w:jc w:val="lef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ROC, receiver operating characteristic; AUC, area under the curve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sectPr w:rsidR="006E70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8533E" w:rsidRDefault="0018533E" w:rsidP="00B04505">
      <w:r>
        <w:separator/>
      </w:r>
    </w:p>
  </w:endnote>
  <w:endnote w:type="continuationSeparator" w:id="0">
    <w:p w:rsidR="0018533E" w:rsidRDefault="0018533E" w:rsidP="00B045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8533E" w:rsidRDefault="0018533E" w:rsidP="00B04505">
      <w:r>
        <w:separator/>
      </w:r>
    </w:p>
  </w:footnote>
  <w:footnote w:type="continuationSeparator" w:id="0">
    <w:p w:rsidR="0018533E" w:rsidRDefault="0018533E" w:rsidP="00B045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E7006"/>
    <w:rsid w:val="0018533E"/>
    <w:rsid w:val="006E7006"/>
    <w:rsid w:val="00B04505"/>
    <w:rsid w:val="1D5E5D84"/>
    <w:rsid w:val="41BE4910"/>
    <w:rsid w:val="54983FA7"/>
    <w:rsid w:val="58B23552"/>
    <w:rsid w:val="611405DE"/>
    <w:rsid w:val="66385991"/>
    <w:rsid w:val="67754CDD"/>
    <w:rsid w:val="6E822E6A"/>
    <w:rsid w:val="7BFA5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F50EFAD-248C-4644-ADCC-C09075D2D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B045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B0450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B045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B0450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128</Words>
  <Characters>733</Characters>
  <Application>Microsoft Office Word</Application>
  <DocSecurity>0</DocSecurity>
  <Lines>6</Lines>
  <Paragraphs>1</Paragraphs>
  <ScaleCrop>false</ScaleCrop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Maggie Si</cp:lastModifiedBy>
  <cp:revision>2</cp:revision>
  <dcterms:created xsi:type="dcterms:W3CDTF">2026-01-09T11:33:00Z</dcterms:created>
  <dcterms:modified xsi:type="dcterms:W3CDTF">2026-03-24T08:32:00Z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eyJoZGlkIjoiMmYyZmQ3ZWEyODhkYzBjNzg0MmIwOTY0N2E2Y2RkNzMiLCJ1c2VySWQiOiI0MzEyMzMzMzQifQ==</vt:lpwstr>
  </property>
  <property fmtid="{D5CDD505-2E9C-101B-9397-08002B2CF9AE}" pid="4" name="ICV">
    <vt:lpwstr>CEA2E13397CE492AAC1E44BC222A666C_12</vt:lpwstr>
  </property>
</Properties>
</file>